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C9BD" w14:textId="357D079B" w:rsidR="001F0AEF" w:rsidRDefault="00243C1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566E">
        <w:rPr>
          <w:rFonts w:ascii="Times New Roman" w:hAnsi="Times New Roman" w:cs="Times New Roman"/>
          <w:b/>
          <w:bCs/>
          <w:sz w:val="24"/>
          <w:szCs w:val="24"/>
        </w:rPr>
        <w:t>mow</w:t>
      </w:r>
      <w:r>
        <w:rPr>
          <w:rFonts w:ascii="Times New Roman" w:hAnsi="Times New Roman" w:cs="Times New Roman"/>
          <w:b/>
          <w:bCs/>
          <w:sz w:val="24"/>
          <w:szCs w:val="24"/>
        </w:rPr>
        <w:t>y przedwstępne i umowy przenoszące prawa</w:t>
      </w:r>
      <w:r w:rsidR="00A35CF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AC9C9BE" w14:textId="77777777" w:rsidR="001F0AEF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BF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8334A8">
        <w:rPr>
          <w:rFonts w:ascii="Times New Roman" w:hAnsi="Times New Roman" w:cs="Times New Roman"/>
          <w:sz w:val="24"/>
          <w:szCs w:val="24"/>
        </w:rPr>
        <w:t>s</w:t>
      </w: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kierowane do: </w:t>
      </w:r>
    </w:p>
    <w:p w14:paraId="77E890E5" w14:textId="77777777" w:rsidR="00EB0D98" w:rsidRDefault="001F0AEF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A8">
        <w:rPr>
          <w:rFonts w:ascii="Times New Roman" w:hAnsi="Times New Roman" w:cs="Times New Roman"/>
          <w:bCs/>
          <w:sz w:val="24"/>
          <w:szCs w:val="24"/>
        </w:rPr>
        <w:t>Aplikantów radcowskich I rok</w:t>
      </w:r>
      <w:r w:rsidR="00EB0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C9C9C1" w14:textId="3FCB1F59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C2" w14:textId="77777777" w:rsidR="001F0AEF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Cel szkolenia:</w:t>
      </w:r>
    </w:p>
    <w:p w14:paraId="6AC9C9C3" w14:textId="465B1839" w:rsidR="0091634A" w:rsidRDefault="0091634A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4A">
        <w:rPr>
          <w:rFonts w:ascii="Times New Roman" w:hAnsi="Times New Roman" w:cs="Times New Roman"/>
          <w:bCs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bCs/>
          <w:sz w:val="24"/>
          <w:szCs w:val="24"/>
        </w:rPr>
        <w:t>różnych zagadnień związanych z umow</w:t>
      </w:r>
      <w:r w:rsidR="00243C1F">
        <w:rPr>
          <w:rFonts w:ascii="Times New Roman" w:hAnsi="Times New Roman" w:cs="Times New Roman"/>
          <w:bCs/>
          <w:sz w:val="24"/>
          <w:szCs w:val="24"/>
        </w:rPr>
        <w:t xml:space="preserve">ami przedwstępnymi. Analiza stanów faktycznych i prawnych związanych z zawieraniem umów przenoszących własność, w szczególności umów przenoszących prawa, umowy </w:t>
      </w:r>
      <w:r>
        <w:rPr>
          <w:rFonts w:ascii="Times New Roman" w:hAnsi="Times New Roman" w:cs="Times New Roman"/>
          <w:bCs/>
          <w:sz w:val="24"/>
          <w:szCs w:val="24"/>
        </w:rPr>
        <w:t>sprzedaży i dostawy, ze szczególnym uwzględnieniem zastosowania przepisów prawnych w praktyce sporządzania opinii prawnych i sporządzania umów.</w:t>
      </w:r>
    </w:p>
    <w:p w14:paraId="6AC9C9C4" w14:textId="43F4B492" w:rsidR="0095566E" w:rsidRPr="00FF3353" w:rsidRDefault="0095566E" w:rsidP="0095566E">
      <w:pPr>
        <w:pStyle w:val="Tekstpodstawowy"/>
      </w:pPr>
      <w:r>
        <w:t>P</w:t>
      </w:r>
      <w:r w:rsidRPr="00FF3353">
        <w:t xml:space="preserve">rzygotowanie do zajęć wymaga zapoznania się z przepisami regulującymi zagadnienia </w:t>
      </w:r>
      <w:r w:rsidR="00243C1F">
        <w:t xml:space="preserve">przelewu wierzytelności oraz </w:t>
      </w:r>
      <w:r w:rsidRPr="00FF3353">
        <w:t xml:space="preserve">umowy sprzedaży (część szczególna zobowiązań kodeksu cywilnego), ale także przepisami części ogólnej zobowiązań i części ogólnej kodeksu cywilnego, jak również przepisów regulujących  problematykę przenoszenia własności. Przygotowanie </w:t>
      </w:r>
      <w:r>
        <w:t xml:space="preserve">do </w:t>
      </w:r>
      <w:r w:rsidRPr="00FF3353">
        <w:t>ćwiczeń będzie także wymagało znajomości odpowiednich przepisów kodeksu spółek handlowych.</w:t>
      </w:r>
    </w:p>
    <w:p w14:paraId="6AC9C9C5" w14:textId="77777777" w:rsidR="0091634A" w:rsidRPr="0091634A" w:rsidRDefault="0091634A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9C9C6" w14:textId="77777777" w:rsidR="001F0AEF" w:rsidRPr="008334A8" w:rsidRDefault="001F0AEF" w:rsidP="0091634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Jak przebiega szkolenie:</w:t>
      </w:r>
    </w:p>
    <w:p w14:paraId="6AC9C9C7" w14:textId="5EF3CD8D" w:rsidR="0095566E" w:rsidRDefault="001F0AEF" w:rsidP="0095566E">
      <w:pPr>
        <w:pStyle w:val="Tekstpodstawowy"/>
      </w:pPr>
      <w:r w:rsidRPr="008334A8">
        <w:t xml:space="preserve">Temat będzie przedstawiony przez prawnika radcę prawnego, w formie </w:t>
      </w:r>
      <w:r w:rsidR="00243C1F">
        <w:t xml:space="preserve">wprowadzenia do tematu </w:t>
      </w:r>
      <w:r w:rsidR="00FC31AE">
        <w:t>z aktywnym udziałem aplikantów w prezentacji poszczególnych zagadnień</w:t>
      </w:r>
      <w:r w:rsidRPr="008334A8">
        <w:t xml:space="preserve">, ale </w:t>
      </w:r>
      <w:r w:rsidR="00FC31AE">
        <w:t xml:space="preserve">przede wszystkim </w:t>
      </w:r>
      <w:r w:rsidRPr="008334A8">
        <w:t xml:space="preserve">ćwiczeń polegających na sporządzaniu </w:t>
      </w:r>
      <w:r w:rsidR="00FC31AE">
        <w:t>opinii prawnych i umów na podstawie przygotowanych kazusów.</w:t>
      </w:r>
      <w:r w:rsidR="0095566E" w:rsidRPr="0095566E">
        <w:t xml:space="preserve"> </w:t>
      </w:r>
    </w:p>
    <w:p w14:paraId="6AC9C9C8" w14:textId="77777777" w:rsidR="001F0AEF" w:rsidRPr="008334A8" w:rsidRDefault="001F0AEF" w:rsidP="0091634A">
      <w:pPr>
        <w:pStyle w:val="Tekstpodstawowy"/>
        <w:contextualSpacing/>
      </w:pPr>
    </w:p>
    <w:p w14:paraId="6AC9C9C9" w14:textId="77777777" w:rsidR="001F0AEF" w:rsidRPr="008334A8" w:rsidRDefault="001F0AEF" w:rsidP="0091634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Konspekt:</w:t>
      </w:r>
    </w:p>
    <w:p w14:paraId="5E825300" w14:textId="77777777" w:rsidR="00243C1F" w:rsidRDefault="00FC31AE" w:rsidP="00243C1F">
      <w:pPr>
        <w:pStyle w:val="Tekstpodstawowy"/>
        <w:numPr>
          <w:ilvl w:val="0"/>
          <w:numId w:val="5"/>
        </w:numPr>
        <w:contextualSpacing/>
      </w:pPr>
      <w:r>
        <w:t>Umow</w:t>
      </w:r>
      <w:r w:rsidR="00243C1F">
        <w:t>y przedwstępne</w:t>
      </w:r>
    </w:p>
    <w:p w14:paraId="6AC9C9CA" w14:textId="29E98AAC" w:rsidR="001F0AEF" w:rsidRDefault="00181A1A" w:rsidP="00243C1F">
      <w:pPr>
        <w:pStyle w:val="Tekstpodstawowy"/>
        <w:numPr>
          <w:ilvl w:val="0"/>
          <w:numId w:val="6"/>
        </w:numPr>
        <w:contextualSpacing/>
      </w:pPr>
      <w:r>
        <w:t>p</w:t>
      </w:r>
      <w:r w:rsidR="00243C1F">
        <w:t>rzepisy regulujące za</w:t>
      </w:r>
      <w:r>
        <w:t>g</w:t>
      </w:r>
      <w:r w:rsidR="00243C1F">
        <w:t>adnienia umowy przed</w:t>
      </w:r>
      <w:r>
        <w:t>w</w:t>
      </w:r>
      <w:r w:rsidR="00243C1F">
        <w:t>stępnej</w:t>
      </w:r>
      <w:r>
        <w:t xml:space="preserve"> (cel, forma, treść)</w:t>
      </w:r>
    </w:p>
    <w:p w14:paraId="29C93B8E" w14:textId="79580767" w:rsidR="00181A1A" w:rsidRDefault="00181A1A" w:rsidP="00243C1F">
      <w:pPr>
        <w:pStyle w:val="Tekstpodstawowy"/>
        <w:numPr>
          <w:ilvl w:val="0"/>
          <w:numId w:val="6"/>
        </w:numPr>
        <w:contextualSpacing/>
      </w:pPr>
      <w:r>
        <w:t>ćwiczenia dotyczące zagadnień związanych z umową przedwstępną</w:t>
      </w:r>
    </w:p>
    <w:p w14:paraId="19312FD5" w14:textId="48032BB9" w:rsidR="00181A1A" w:rsidRDefault="00181A1A" w:rsidP="00A35CF7">
      <w:pPr>
        <w:pStyle w:val="Tekstpodstawowy"/>
        <w:numPr>
          <w:ilvl w:val="0"/>
          <w:numId w:val="5"/>
        </w:numPr>
        <w:contextualSpacing/>
      </w:pPr>
      <w:r>
        <w:t>Umowy przenoszące własność</w:t>
      </w:r>
      <w:r w:rsidR="00A35CF7">
        <w:t>: (u</w:t>
      </w:r>
      <w:r>
        <w:t>mowa przelewu wierzytelności</w:t>
      </w:r>
      <w:r w:rsidR="00A35CF7">
        <w:t xml:space="preserve"> - </w:t>
      </w:r>
      <w:r>
        <w:t>pojęcie wierzytelności</w:t>
      </w:r>
      <w:r w:rsidR="00A35CF7">
        <w:t xml:space="preserve">, </w:t>
      </w:r>
      <w:r>
        <w:t>strony umowy i ich prawa i obowiązki</w:t>
      </w:r>
      <w:r w:rsidR="00A35CF7">
        <w:t xml:space="preserve">, </w:t>
      </w:r>
      <w:r>
        <w:t>uwagi na temat przelewu wierzytelności na zabezpieczenie</w:t>
      </w:r>
      <w:r w:rsidR="00A35CF7">
        <w:t>)</w:t>
      </w:r>
    </w:p>
    <w:p w14:paraId="04DCBD22" w14:textId="11302BB5" w:rsidR="00243C1F" w:rsidRPr="008334A8" w:rsidRDefault="00181A1A" w:rsidP="00181A1A">
      <w:pPr>
        <w:pStyle w:val="Tekstpodstawowy"/>
        <w:numPr>
          <w:ilvl w:val="0"/>
          <w:numId w:val="5"/>
        </w:numPr>
        <w:contextualSpacing/>
      </w:pPr>
      <w:r>
        <w:t>Umowa sprzedaży</w:t>
      </w:r>
    </w:p>
    <w:p w14:paraId="6AC9C9CB" w14:textId="00098B43" w:rsidR="001F0AEF" w:rsidRDefault="00FC31AE" w:rsidP="0091634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</w:t>
      </w:r>
      <w:r w:rsidR="001F0AEF" w:rsidRPr="008334A8">
        <w:rPr>
          <w:rFonts w:ascii="Times New Roman" w:hAnsi="Times New Roman" w:cs="Times New Roman"/>
          <w:sz w:val="24"/>
          <w:szCs w:val="24"/>
        </w:rPr>
        <w:t>,</w:t>
      </w:r>
    </w:p>
    <w:p w14:paraId="6AC9C9CC" w14:textId="77777777" w:rsidR="00FC31AE" w:rsidRPr="008334A8" w:rsidRDefault="00FC31AE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umowy,</w:t>
      </w:r>
    </w:p>
    <w:p w14:paraId="6AC9C9CD" w14:textId="6F890D8D" w:rsidR="001F0AEF" w:rsidRDefault="00FC31AE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</w:t>
      </w:r>
    </w:p>
    <w:p w14:paraId="245DBBB8" w14:textId="24A0465C" w:rsidR="00181A1A" w:rsidRDefault="00181A1A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kwestie wynikające z przepisów regulujących zagadnienia umowy sprzedaży, w tym k</w:t>
      </w:r>
      <w:r w:rsidR="00FC31AE" w:rsidRPr="00181A1A">
        <w:rPr>
          <w:rFonts w:ascii="Times New Roman" w:hAnsi="Times New Roman" w:cs="Times New Roman"/>
          <w:sz w:val="24"/>
          <w:szCs w:val="24"/>
        </w:rPr>
        <w:t>lauzule dodatkowe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91634A" w:rsidRPr="00181A1A">
        <w:rPr>
          <w:rFonts w:ascii="Times New Roman" w:hAnsi="Times New Roman" w:cs="Times New Roman"/>
          <w:sz w:val="24"/>
          <w:szCs w:val="24"/>
        </w:rPr>
        <w:t>ękojmia za wady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91634A" w:rsidRPr="00181A1A">
        <w:rPr>
          <w:rFonts w:ascii="Times New Roman" w:hAnsi="Times New Roman" w:cs="Times New Roman"/>
          <w:sz w:val="24"/>
          <w:szCs w:val="24"/>
        </w:rPr>
        <w:t>warancja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FA1C5E" w14:textId="0C8DD938" w:rsidR="00181A1A" w:rsidRDefault="007853AD" w:rsidP="007853AD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1634A" w:rsidRPr="007853AD">
        <w:rPr>
          <w:rFonts w:ascii="Times New Roman" w:hAnsi="Times New Roman" w:cs="Times New Roman"/>
          <w:sz w:val="24"/>
          <w:szCs w:val="24"/>
        </w:rPr>
        <w:t>odzaje sprzedaży</w:t>
      </w:r>
    </w:p>
    <w:p w14:paraId="6AC9C9D3" w14:textId="05811555" w:rsidR="001F0AEF" w:rsidRDefault="007853AD" w:rsidP="007853AD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634A" w:rsidRPr="007853AD">
        <w:rPr>
          <w:rFonts w:ascii="Times New Roman" w:hAnsi="Times New Roman" w:cs="Times New Roman"/>
          <w:sz w:val="24"/>
          <w:szCs w:val="24"/>
        </w:rPr>
        <w:t>rawo odkupu</w:t>
      </w:r>
      <w:r w:rsidRPr="007853AD">
        <w:rPr>
          <w:rFonts w:ascii="Times New Roman" w:hAnsi="Times New Roman" w:cs="Times New Roman"/>
          <w:sz w:val="24"/>
          <w:szCs w:val="24"/>
        </w:rPr>
        <w:t>, p</w:t>
      </w:r>
      <w:r w:rsidR="0091634A" w:rsidRPr="007853AD">
        <w:rPr>
          <w:rFonts w:ascii="Times New Roman" w:hAnsi="Times New Roman" w:cs="Times New Roman"/>
          <w:sz w:val="24"/>
          <w:szCs w:val="24"/>
        </w:rPr>
        <w:t>rawo pierwokupu</w:t>
      </w:r>
    </w:p>
    <w:p w14:paraId="6AC9C9D4" w14:textId="445C282C" w:rsidR="001F0AEF" w:rsidRDefault="007853AD" w:rsidP="001F0AE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91634A" w:rsidRPr="007853AD">
        <w:rPr>
          <w:rFonts w:ascii="Times New Roman" w:hAnsi="Times New Roman" w:cs="Times New Roman"/>
          <w:sz w:val="24"/>
          <w:szCs w:val="24"/>
        </w:rPr>
        <w:t>wiczenia (sporządzanie umowy sprzedaży</w:t>
      </w:r>
      <w:r w:rsidR="00734701">
        <w:rPr>
          <w:rFonts w:ascii="Times New Roman" w:hAnsi="Times New Roman" w:cs="Times New Roman"/>
          <w:sz w:val="24"/>
          <w:szCs w:val="24"/>
        </w:rPr>
        <w:t xml:space="preserve"> lub opiniowanie</w:t>
      </w:r>
      <w:r w:rsidR="0091634A" w:rsidRPr="007853AD">
        <w:rPr>
          <w:rFonts w:ascii="Times New Roman" w:hAnsi="Times New Roman" w:cs="Times New Roman"/>
          <w:sz w:val="24"/>
          <w:szCs w:val="24"/>
        </w:rPr>
        <w:t>)</w:t>
      </w:r>
    </w:p>
    <w:p w14:paraId="6AC9C9D7" w14:textId="77777777" w:rsidR="0091634A" w:rsidRDefault="0091634A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1A0D0" w14:textId="77777777" w:rsidR="00243C1F" w:rsidRPr="008334A8" w:rsidRDefault="00243C1F" w:rsidP="00243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>Podstawowe przepisy:</w:t>
      </w:r>
    </w:p>
    <w:p w14:paraId="0C6BEC00" w14:textId="77777777" w:rsidR="00243C1F" w:rsidRPr="00243C1F" w:rsidRDefault="00243C1F" w:rsidP="00243C1F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243C1F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Pr="00243C1F">
        <w:rPr>
          <w:rFonts w:ascii="Times New Roman" w:hAnsi="Times New Roman" w:cs="Times New Roman"/>
          <w:color w:val="333333"/>
          <w:sz w:val="24"/>
          <w:szCs w:val="24"/>
        </w:rPr>
        <w:t>ustawa z dnia 23 kwietnia 1964 r. </w:t>
      </w:r>
      <w:r w:rsidRPr="00243C1F">
        <w:rPr>
          <w:rFonts w:ascii="Times New Roman" w:hAnsi="Times New Roman" w:cs="Times New Roman"/>
          <w:sz w:val="24"/>
          <w:szCs w:val="24"/>
        </w:rPr>
        <w:t xml:space="preserve">(tj. </w:t>
      </w:r>
      <w:r w:rsidRPr="00243C1F">
        <w:rPr>
          <w:rFonts w:ascii="Times New Roman" w:hAnsi="Times New Roman" w:cs="Times New Roman"/>
          <w:color w:val="333333"/>
          <w:sz w:val="24"/>
          <w:szCs w:val="24"/>
        </w:rPr>
        <w:t>Dz.U. z 2019, poz.1145)</w:t>
      </w:r>
    </w:p>
    <w:p w14:paraId="1C42B868" w14:textId="77777777" w:rsidR="00243C1F" w:rsidRPr="00243C1F" w:rsidRDefault="00243C1F" w:rsidP="00243C1F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243C1F">
        <w:rPr>
          <w:rFonts w:ascii="Times New Roman" w:hAnsi="Times New Roman" w:cs="Times New Roman"/>
          <w:sz w:val="24"/>
          <w:szCs w:val="24"/>
        </w:rPr>
        <w:t xml:space="preserve">Kodeks postępowania cywilnego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17 listopada 1964 r</w:t>
      </w:r>
      <w:r w:rsidRPr="00243C1F">
        <w:rPr>
          <w:rFonts w:ascii="Times New Roman" w:hAnsi="Times New Roman" w:cs="Times New Roman"/>
          <w:sz w:val="24"/>
          <w:szCs w:val="24"/>
        </w:rPr>
        <w:t xml:space="preserve"> (tj.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 z 2019, poz.1460)</w:t>
      </w:r>
    </w:p>
    <w:p w14:paraId="72459921" w14:textId="77777777" w:rsidR="00243C1F" w:rsidRPr="00243C1F" w:rsidRDefault="00243C1F" w:rsidP="00243C1F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243C1F">
        <w:rPr>
          <w:rFonts w:ascii="Times New Roman" w:hAnsi="Times New Roman" w:cs="Times New Roman"/>
          <w:sz w:val="24"/>
          <w:szCs w:val="24"/>
        </w:rPr>
        <w:t>Kodeks rodzinny i opiekuńczy</w:t>
      </w:r>
      <w:r w:rsidRPr="00243C1F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25 lutego 1964 r (tj. Dz.U. z 2019, poz.2086)</w:t>
      </w:r>
    </w:p>
    <w:p w14:paraId="276AB35F" w14:textId="5D571ECD" w:rsidR="00243C1F" w:rsidRPr="00243C1F" w:rsidRDefault="00243C1F" w:rsidP="00243C1F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</w:t>
      </w:r>
      <w:r w:rsidRPr="00243C1F">
        <w:rPr>
          <w:rFonts w:ascii="Times New Roman" w:hAnsi="Times New Roman" w:cs="Times New Roman"/>
          <w:sz w:val="24"/>
          <w:szCs w:val="24"/>
        </w:rPr>
        <w:t xml:space="preserve">deks spółek handlowych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15 września 2000 r.</w:t>
      </w:r>
      <w:r w:rsidRPr="00243C1F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(tj.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Dz.U. z 2019, poz. 505) </w:t>
      </w:r>
    </w:p>
    <w:p w14:paraId="437005E6" w14:textId="77777777" w:rsidR="00243C1F" w:rsidRPr="008334A8" w:rsidRDefault="00243C1F" w:rsidP="00243C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C1F" w:rsidRPr="008334A8" w:rsidSect="004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46D"/>
    <w:multiLevelType w:val="hybridMultilevel"/>
    <w:tmpl w:val="AB9AA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1471C"/>
    <w:multiLevelType w:val="hybridMultilevel"/>
    <w:tmpl w:val="7ED8C9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60EAD"/>
    <w:multiLevelType w:val="hybridMultilevel"/>
    <w:tmpl w:val="9716C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A1F9F"/>
    <w:multiLevelType w:val="hybridMultilevel"/>
    <w:tmpl w:val="A55064AC"/>
    <w:lvl w:ilvl="0" w:tplc="BBCE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E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C7686"/>
    <w:multiLevelType w:val="hybridMultilevel"/>
    <w:tmpl w:val="82301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259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630B5"/>
    <w:multiLevelType w:val="hybridMultilevel"/>
    <w:tmpl w:val="B4CC6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A1C01"/>
    <w:multiLevelType w:val="hybridMultilevel"/>
    <w:tmpl w:val="2FAE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A1F3A"/>
    <w:multiLevelType w:val="hybridMultilevel"/>
    <w:tmpl w:val="549C4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181A1A"/>
    <w:rsid w:val="001F0AEF"/>
    <w:rsid w:val="00243C1F"/>
    <w:rsid w:val="00353282"/>
    <w:rsid w:val="003938F1"/>
    <w:rsid w:val="003A6E4E"/>
    <w:rsid w:val="003E0243"/>
    <w:rsid w:val="004638F5"/>
    <w:rsid w:val="004B5B3D"/>
    <w:rsid w:val="00734701"/>
    <w:rsid w:val="00777B28"/>
    <w:rsid w:val="007853AD"/>
    <w:rsid w:val="008F5E4A"/>
    <w:rsid w:val="0091634A"/>
    <w:rsid w:val="00950F6C"/>
    <w:rsid w:val="0095566E"/>
    <w:rsid w:val="00A35CF7"/>
    <w:rsid w:val="00BE59D9"/>
    <w:rsid w:val="00C1148F"/>
    <w:rsid w:val="00D30BBC"/>
    <w:rsid w:val="00D34700"/>
    <w:rsid w:val="00EB0D98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C9BD"/>
  <w15:docId w15:val="{066A2982-CF37-4670-9656-22F254C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EF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AEF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0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C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C1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C1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3C1F"/>
    <w:pPr>
      <w:ind w:left="720"/>
      <w:contextualSpacing/>
    </w:pPr>
  </w:style>
  <w:style w:type="character" w:customStyle="1" w:styleId="ng-binding">
    <w:name w:val="ng-binding"/>
    <w:basedOn w:val="Domylnaczcionkaakapitu"/>
    <w:rsid w:val="00243C1F"/>
  </w:style>
  <w:style w:type="character" w:customStyle="1" w:styleId="ng-scope">
    <w:name w:val="ng-scope"/>
    <w:basedOn w:val="Domylnaczcionkaakapitu"/>
    <w:rsid w:val="002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Cyrol</dc:creator>
  <cp:lastModifiedBy>Bożena Cyrol</cp:lastModifiedBy>
  <cp:revision>3</cp:revision>
  <cp:lastPrinted>2019-01-15T20:37:00Z</cp:lastPrinted>
  <dcterms:created xsi:type="dcterms:W3CDTF">2021-01-19T08:12:00Z</dcterms:created>
  <dcterms:modified xsi:type="dcterms:W3CDTF">2021-01-19T15:06:00Z</dcterms:modified>
</cp:coreProperties>
</file>