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1C" w:rsidRDefault="00FE7C1C" w:rsidP="00FE7C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Konspekt wykładu</w:t>
      </w:r>
      <w:r w:rsidRPr="00615D2D">
        <w:rPr>
          <w:rFonts w:ascii="Times New Roman" w:hAnsi="Times New Roman"/>
          <w:b/>
          <w:sz w:val="24"/>
          <w:szCs w:val="24"/>
        </w:rPr>
        <w:t xml:space="preserve"> dla aplikant</w:t>
      </w:r>
      <w:r>
        <w:rPr>
          <w:rFonts w:ascii="Times New Roman" w:hAnsi="Times New Roman"/>
          <w:b/>
          <w:sz w:val="24"/>
          <w:szCs w:val="24"/>
        </w:rPr>
        <w:t xml:space="preserve">ów radcowskich I roku </w:t>
      </w:r>
    </w:p>
    <w:p w:rsidR="00FE7C1C" w:rsidRDefault="00FE7C1C" w:rsidP="00FE7C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Ubezpieczenia społeczne –Temat 4</w:t>
      </w:r>
    </w:p>
    <w:p w:rsidR="00FE7C1C" w:rsidRDefault="00452686" w:rsidP="00FE7C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18.10.2018</w:t>
      </w:r>
      <w:r w:rsidR="00FE7C1C">
        <w:rPr>
          <w:rFonts w:ascii="Times New Roman" w:hAnsi="Times New Roman"/>
          <w:b/>
          <w:sz w:val="24"/>
          <w:szCs w:val="24"/>
        </w:rPr>
        <w:t>r.</w:t>
      </w:r>
    </w:p>
    <w:p w:rsidR="00FE7C1C" w:rsidRDefault="00FE7C1C" w:rsidP="00FE7C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E7C1C" w:rsidRPr="00C31377" w:rsidRDefault="00FE7C1C" w:rsidP="00FE7C1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Ubezpieczenie społ</w:t>
      </w:r>
      <w:r w:rsidRPr="00C31377">
        <w:rPr>
          <w:rFonts w:ascii="Times New Roman" w:hAnsi="Times New Roman"/>
          <w:b/>
          <w:bCs/>
          <w:sz w:val="24"/>
          <w:szCs w:val="24"/>
        </w:rPr>
        <w:t>eczne rolników</w:t>
      </w:r>
      <w:r w:rsidRPr="00C313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E7C1C" w:rsidRDefault="00FE7C1C" w:rsidP="00FE7C1C">
      <w:pPr>
        <w:tabs>
          <w:tab w:val="right" w:pos="680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1377">
        <w:rPr>
          <w:rFonts w:ascii="Times New Roman" w:hAnsi="Times New Roman"/>
          <w:sz w:val="24"/>
          <w:szCs w:val="24"/>
        </w:rPr>
        <w:t>.</w:t>
      </w:r>
      <w:r w:rsidR="00687276">
        <w:rPr>
          <w:rFonts w:ascii="Times New Roman" w:hAnsi="Times New Roman"/>
          <w:sz w:val="24"/>
          <w:szCs w:val="24"/>
        </w:rPr>
        <w:t xml:space="preserve"> </w:t>
      </w:r>
      <w:r w:rsidRPr="00C31377">
        <w:rPr>
          <w:rFonts w:ascii="Times New Roman" w:hAnsi="Times New Roman"/>
          <w:sz w:val="24"/>
          <w:szCs w:val="24"/>
        </w:rPr>
        <w:t>Zakres podmiotowy ustawy</w:t>
      </w:r>
      <w:r>
        <w:rPr>
          <w:rFonts w:ascii="Times New Roman" w:hAnsi="Times New Roman"/>
          <w:sz w:val="24"/>
          <w:szCs w:val="24"/>
        </w:rPr>
        <w:t xml:space="preserve"> - art.1 ustawy o ubezpieczeniu społecznym rolników;</w:t>
      </w:r>
    </w:p>
    <w:p w:rsidR="00FE7C1C" w:rsidRDefault="00FE7C1C" w:rsidP="00FE7C1C">
      <w:pPr>
        <w:tabs>
          <w:tab w:val="right" w:pos="680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68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Podstawowe pojęcia: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rolnik,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domownik,</w:t>
      </w:r>
    </w:p>
    <w:p w:rsidR="00687276" w:rsidRDefault="00687276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pomocnik rolnika,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działalność rolnicza, 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gospodarstwo rolne, 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hektar przeliczeniowy</w:t>
      </w:r>
    </w:p>
    <w:p w:rsidR="00FE7C1C" w:rsidRPr="00C31377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B2502">
        <w:rPr>
          <w:rFonts w:ascii="Times New Roman" w:hAnsi="Times New Roman"/>
          <w:sz w:val="24"/>
          <w:szCs w:val="24"/>
        </w:rPr>
        <w:t xml:space="preserve">. Rodzaje ubezpieczeń rolniczych </w:t>
      </w:r>
      <w:r>
        <w:rPr>
          <w:rFonts w:ascii="Times New Roman" w:hAnsi="Times New Roman"/>
          <w:sz w:val="24"/>
          <w:szCs w:val="24"/>
        </w:rPr>
        <w:t>: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ubezpieczenie wypadkowe, chorobowe i macierzyńskie,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ubezpieczenie emerytalno-rentowe</w:t>
      </w:r>
    </w:p>
    <w:p w:rsidR="00FE7C1C" w:rsidRPr="000B2502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Zasady podlegania ubezpieczeniom: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mocy ustawy,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wniosek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Domniemania;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Składki na ubezpieczenie emerytalno-rentowe;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Zbieg tytułów do ubezpieczeń – art.5a  i 5b ustawy;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pStyle w:val="Tekstpodstawowy"/>
      </w:pPr>
      <w:r>
        <w:t>8</w:t>
      </w:r>
      <w:r w:rsidRPr="000B2502">
        <w:t>. Pojęcie wypadku przy pracy rolniczej i rolniczej choroby zawodowej oraz świadczenia przysługujące w związku z tymi zdarzeniami ze szczególnym uwzględnieniem jednorazowego odsz</w:t>
      </w:r>
      <w:r>
        <w:t>kodowania i zasiłku chorobowego;</w:t>
      </w:r>
    </w:p>
    <w:p w:rsidR="00FE7C1C" w:rsidRDefault="00FE7C1C" w:rsidP="00FE7C1C">
      <w:pPr>
        <w:pStyle w:val="Tekstpodstawowy"/>
      </w:pP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B2502">
        <w:rPr>
          <w:rFonts w:ascii="Times New Roman" w:hAnsi="Times New Roman"/>
          <w:sz w:val="24"/>
          <w:szCs w:val="24"/>
        </w:rPr>
        <w:t>Rodzaje świadczeń przewidzianych ustawą, warunki i</w:t>
      </w:r>
      <w:r>
        <w:rPr>
          <w:rFonts w:ascii="Times New Roman" w:hAnsi="Times New Roman"/>
          <w:sz w:val="24"/>
          <w:szCs w:val="24"/>
        </w:rPr>
        <w:t>ch uzyskania:</w:t>
      </w:r>
    </w:p>
    <w:p w:rsidR="00687276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87276">
        <w:rPr>
          <w:rFonts w:ascii="Times New Roman" w:hAnsi="Times New Roman"/>
          <w:sz w:val="24"/>
          <w:szCs w:val="24"/>
        </w:rPr>
        <w:t xml:space="preserve"> jednorazowe odszkodowanie,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C1C" w:rsidRDefault="00687276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7C1C">
        <w:rPr>
          <w:rFonts w:ascii="Times New Roman" w:hAnsi="Times New Roman"/>
          <w:sz w:val="24"/>
          <w:szCs w:val="24"/>
        </w:rPr>
        <w:t>zasiłek chorobowy,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zasiłek macierzyński,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emerytura rolnicza, 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renta rolnicza</w:t>
      </w:r>
      <w:r w:rsidR="004526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C1C" w:rsidRPr="000B2502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pStyle w:val="Tekstpodstawowy"/>
      </w:pPr>
      <w:r>
        <w:t>10. Zasady obliczania i wypłaty świadczeń (zawieszanie).</w:t>
      </w:r>
    </w:p>
    <w:p w:rsidR="00FE7C1C" w:rsidRDefault="00FE7C1C" w:rsidP="00FE7C1C">
      <w:pPr>
        <w:pStyle w:val="Tekstpodstawowy"/>
      </w:pPr>
    </w:p>
    <w:p w:rsidR="00FE7C1C" w:rsidRDefault="00FE7C1C" w:rsidP="00FE7C1C">
      <w:pPr>
        <w:pStyle w:val="Tekstpodstawowy"/>
      </w:pPr>
    </w:p>
    <w:p w:rsidR="00FE7C1C" w:rsidRPr="00801857" w:rsidRDefault="00FE7C1C" w:rsidP="00FE7C1C">
      <w:pPr>
        <w:pStyle w:val="Tekstpodstawowy"/>
        <w:numPr>
          <w:ilvl w:val="0"/>
          <w:numId w:val="1"/>
        </w:numPr>
        <w:rPr>
          <w:b/>
        </w:rPr>
      </w:pPr>
      <w:r w:rsidRPr="00801857">
        <w:rPr>
          <w:b/>
          <w:bCs/>
        </w:rPr>
        <w:t>Świadczenia rodzinne</w:t>
      </w:r>
    </w:p>
    <w:p w:rsidR="00FE7C1C" w:rsidRPr="00801857" w:rsidRDefault="00FE7C1C" w:rsidP="00FE7C1C">
      <w:pPr>
        <w:pStyle w:val="Tekstpodstawowy"/>
        <w:ind w:left="1080"/>
        <w:rPr>
          <w:b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Adresaci regulacji.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0B2502">
        <w:rPr>
          <w:rFonts w:ascii="Times New Roman" w:hAnsi="Times New Roman"/>
          <w:sz w:val="24"/>
          <w:szCs w:val="24"/>
        </w:rPr>
        <w:t>Rodzaje wypłacanych świadczeń.</w:t>
      </w:r>
    </w:p>
    <w:p w:rsidR="00452686" w:rsidRDefault="00452686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Podstawowe pojęcia: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dochód, 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dochód członka rodziny,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okres zasiłkowy, 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osoba ucząca się.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01857">
        <w:rPr>
          <w:rFonts w:ascii="Times New Roman" w:hAnsi="Times New Roman"/>
          <w:sz w:val="24"/>
          <w:szCs w:val="24"/>
        </w:rPr>
        <w:t xml:space="preserve"> </w:t>
      </w:r>
      <w:r w:rsidRPr="000B2502">
        <w:rPr>
          <w:rFonts w:ascii="Times New Roman" w:hAnsi="Times New Roman"/>
          <w:sz w:val="24"/>
          <w:szCs w:val="24"/>
        </w:rPr>
        <w:t>Warunki nabycia prawa do świadczeń rodzinnych.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zasiłek rodzinny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krąg uprawnionych,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kryterium dochodowe, 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wysokość zasiłku,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wyłączenie prawa do zasiłku,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dodatki do zasiłku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świadczenia opiekuńcze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zasiłek pielęgnacyjny, 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specjalny zasiłek opiekuńczy, 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świadczenie pielęgnacyjne</w:t>
      </w:r>
    </w:p>
    <w:p w:rsidR="00687276" w:rsidRDefault="00687276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276" w:rsidRDefault="00687276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świadczenie rodzicielskie</w:t>
      </w:r>
    </w:p>
    <w:p w:rsidR="00FE7C1C" w:rsidRPr="000B2502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Podmioty wypłacające świadczenia i postępowanie w sprawie świadczeń rodzinnych.</w:t>
      </w: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1C" w:rsidRDefault="00FE7C1C" w:rsidP="00FE7C1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C1C" w:rsidRPr="00314BEA" w:rsidRDefault="00FE7C1C" w:rsidP="00FE7C1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4BEA">
        <w:rPr>
          <w:rFonts w:ascii="Times New Roman" w:hAnsi="Times New Roman"/>
          <w:b/>
          <w:sz w:val="24"/>
          <w:szCs w:val="24"/>
        </w:rPr>
        <w:t>Pracownicze programy emerytalne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65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50F">
        <w:rPr>
          <w:rFonts w:ascii="Times New Roman" w:hAnsi="Times New Roman"/>
          <w:sz w:val="24"/>
          <w:szCs w:val="24"/>
        </w:rPr>
        <w:t xml:space="preserve">Podmioty </w:t>
      </w:r>
      <w:r>
        <w:rPr>
          <w:rFonts w:ascii="Times New Roman" w:hAnsi="Times New Roman"/>
          <w:sz w:val="24"/>
          <w:szCs w:val="24"/>
        </w:rPr>
        <w:t>uprawnione do uczestnictwa w pracowniczym programie</w:t>
      </w:r>
      <w:r w:rsidRPr="008B650F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merytalnym;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Zasady tworzenia PPE;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Formy pracowniczych programów emerytalnych;</w:t>
      </w:r>
    </w:p>
    <w:p w:rsidR="00FE7C1C" w:rsidRPr="008B650F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Procedura zawierania, rejestracji; 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65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Składki: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składka podstawowa,</w:t>
      </w:r>
    </w:p>
    <w:p w:rsidR="00FE7C1C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8B650F">
        <w:rPr>
          <w:rFonts w:ascii="Times New Roman" w:hAnsi="Times New Roman"/>
          <w:sz w:val="24"/>
          <w:szCs w:val="24"/>
        </w:rPr>
        <w:t xml:space="preserve">składka </w:t>
      </w:r>
      <w:r>
        <w:rPr>
          <w:rFonts w:ascii="Times New Roman" w:hAnsi="Times New Roman"/>
          <w:sz w:val="24"/>
          <w:szCs w:val="24"/>
        </w:rPr>
        <w:t>dodatkowa,</w:t>
      </w:r>
    </w:p>
    <w:p w:rsidR="00FE7C1C" w:rsidRPr="008B650F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zasady finansowania składek;</w:t>
      </w:r>
    </w:p>
    <w:p w:rsidR="00FE7C1C" w:rsidRPr="008B650F" w:rsidRDefault="00FE7C1C" w:rsidP="00FE7C1C">
      <w:pPr>
        <w:tabs>
          <w:tab w:val="righ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Zasady wypłat, wypłat transferowych  i zwrotu z programu</w:t>
      </w:r>
      <w:r w:rsidRPr="008B650F">
        <w:rPr>
          <w:rFonts w:ascii="Times New Roman" w:hAnsi="Times New Roman"/>
          <w:sz w:val="24"/>
          <w:szCs w:val="24"/>
        </w:rPr>
        <w:t>.</w:t>
      </w:r>
    </w:p>
    <w:p w:rsidR="00D72471" w:rsidRDefault="00D72471"/>
    <w:sectPr w:rsidR="00D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5AC7"/>
    <w:multiLevelType w:val="hybridMultilevel"/>
    <w:tmpl w:val="F5D2298E"/>
    <w:lvl w:ilvl="0" w:tplc="BC161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C"/>
    <w:rsid w:val="00452686"/>
    <w:rsid w:val="00687276"/>
    <w:rsid w:val="00A31DC5"/>
    <w:rsid w:val="00D72471"/>
    <w:rsid w:val="00F802C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7EAE-439B-4EE0-90D9-EB87B8CE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E7C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2017-09-30T09:05:00Z</dcterms:created>
  <dcterms:modified xsi:type="dcterms:W3CDTF">2018-10-13T10:12:00Z</dcterms:modified>
</cp:coreProperties>
</file>