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9" w:rsidRDefault="00C40F79" w:rsidP="00C40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wykładu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</w:t>
      </w:r>
      <w:r>
        <w:rPr>
          <w:rFonts w:ascii="Times New Roman" w:hAnsi="Times New Roman"/>
          <w:b/>
          <w:sz w:val="24"/>
          <w:szCs w:val="24"/>
        </w:rPr>
        <w:t xml:space="preserve">ów radcowskich I roku </w:t>
      </w:r>
    </w:p>
    <w:p w:rsidR="00C40F79" w:rsidRDefault="00C40F79" w:rsidP="00C40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Ubezpieczenia społeczne –Temat 1</w:t>
      </w:r>
    </w:p>
    <w:p w:rsidR="00C40F79" w:rsidRPr="002D1A27" w:rsidRDefault="00C40F79" w:rsidP="00C40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0.09.2018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r.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Podstawowe pojęcia (ubezpieczony, składka, płatnik składek, przychód, tytuł ubezpieczenia, zaopatrzenie);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Grupy społeczne objęte powszechnym systemem ubezpieczeniowym, grupy zawodowe objęte systemem zaopatrzeniowym, różnice między systemem zaopatrzeniowym a ubezpieczeniowym;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Zasada równego traktowania ubezpieczonych – art.2a ustawy o systemie ubezpieczeń społecznych.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Rodzaje ubezpieczeń społecznych: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-emerytalne,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rentowe,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chorobowe,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wypadkowe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Zasady podlegania ubezpieczeniom społecznym (art.6, 7,11,12 ustawy o systemie…):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obowiązek ubezpieczenia,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ubezpieczenia dobrowolne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Pojęcie pracownika, osoby współpracującej, rodzaje działalności pozarolniczej (art.8 ustawy o systemie…); 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Tytuł ubezpieczenia społecznego i możliwe zbiegi tytułów (art.9 ustawy o systemie…);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Okresy podlegania ubezpieczeniom (art.13 - 14 ustawy o systemie…);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Składka ubezpieczeniowa (art.16 -22 ustawy o systemie…):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wysokość,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podział,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podstawa wymiaru składki,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zasady i tryb opłacania składek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Konsekwencje nieterminowego opłacania składek (art.23 i n. ustawy o systemie…):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opłata dodatkowa,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odsetki, 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zasady zabezpieczania należności składkowych;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A1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Przedawnienie należności składkowych (art.24 ustawy o systemie…);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Zasady umarzania należności składkowych i rozkładania na raty (art.28-30 ustawy o systemie…);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Odpowiedzialność osób trzecich za zobowiązania składkowe (art.31 ustawy o systemie…, art.115,116 ustawy Ordynacja podatkowa);</w:t>
      </w:r>
    </w:p>
    <w:p w:rsidR="00C40F79" w:rsidRDefault="00C40F79" w:rsidP="00C40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F79" w:rsidRDefault="00C40F79" w:rsidP="00C40F79">
      <w:r>
        <w:rPr>
          <w:rFonts w:ascii="Times New Roman" w:hAnsi="Times New Roman"/>
          <w:sz w:val="24"/>
          <w:szCs w:val="24"/>
        </w:rPr>
        <w:t>10. Przedmiot decyzji  ZUS i zasady ich zaskarżania (art.83 ustawy o systemie..., art.477</w:t>
      </w:r>
      <w:r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/>
          <w:sz w:val="24"/>
          <w:szCs w:val="24"/>
        </w:rPr>
        <w:t>–art.477</w:t>
      </w:r>
      <w:r>
        <w:rPr>
          <w:rFonts w:ascii="Times New Roman" w:hAnsi="Times New Roman"/>
          <w:sz w:val="24"/>
          <w:szCs w:val="24"/>
          <w:vertAlign w:val="superscript"/>
        </w:rPr>
        <w:t xml:space="preserve">16  </w:t>
      </w:r>
      <w:r>
        <w:rPr>
          <w:rFonts w:ascii="Times New Roman" w:hAnsi="Times New Roman"/>
          <w:sz w:val="24"/>
          <w:szCs w:val="24"/>
        </w:rPr>
        <w:t xml:space="preserve">k.p.c.)  </w:t>
      </w:r>
    </w:p>
    <w:p w:rsidR="00C40F79" w:rsidRDefault="00C40F79" w:rsidP="00C40F79"/>
    <w:p w:rsidR="00D72471" w:rsidRDefault="00D72471"/>
    <w:sectPr w:rsidR="00D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9"/>
    <w:rsid w:val="00A31DC5"/>
    <w:rsid w:val="00C40F79"/>
    <w:rsid w:val="00D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3A9E-13D8-4A9D-ABE7-78E26C5A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2018-09-11T16:28:00Z</dcterms:created>
  <dcterms:modified xsi:type="dcterms:W3CDTF">2018-09-11T16:29:00Z</dcterms:modified>
</cp:coreProperties>
</file>