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dr hab. Grzegorz </w:t>
      </w:r>
      <w:r>
        <w:rPr>
          <w:rFonts w:ascii="Arial,Italic" w:hAnsi="Arial,Italic" w:cs="Arial,Italic"/>
          <w:i/>
          <w:iCs/>
          <w:color w:val="000000"/>
          <w:sz w:val="24"/>
          <w:szCs w:val="24"/>
          <w:lang w:eastAsia="pl-PL"/>
        </w:rPr>
        <w:t>Żmij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PRAWO CYWILNE – ZLECENIE.AGENCJA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ZLECENIE</w:t>
      </w:r>
    </w:p>
    <w:p w:rsidR="0095766F" w:rsidRPr="006C5517" w:rsidRDefault="0095766F" w:rsidP="0095766F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Konspekt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1. Wprowadzenie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2. Przedmiot i strony umowy zlecenia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3. Zawarcie umowy zlecenia.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4. Obowiązki stron umowy zlecenia.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5. Odpowiedzialność stron umowy zlecenia.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6. Umowy o świadczenie usług (ar</w:t>
      </w:r>
      <w:r w:rsidR="00C15BB4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. 750) k.c.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7. Zakończenie stosunku zlecenia.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Źródła prawa</w:t>
      </w:r>
    </w:p>
    <w:p w:rsidR="0095766F" w:rsidRPr="006C5517" w:rsidRDefault="0095766F" w:rsidP="00FD3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. Dz.U. 20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, poz. 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>459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D3A37" w:rsidRPr="008772B8">
        <w:rPr>
          <w:rFonts w:ascii="Arial" w:hAnsi="Arial" w:cs="Arial"/>
          <w:color w:val="000000"/>
          <w:sz w:val="24"/>
          <w:szCs w:val="24"/>
          <w:lang w:eastAsia="pl-PL"/>
        </w:rPr>
        <w:t>zm.)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2. ustawa z dnia 17 listopada 1964 r. - Kodeks postępowania cywilnego (</w:t>
      </w:r>
      <w:proofErr w:type="spellStart"/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 xml:space="preserve">. Dz. U. z 2016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r. poz. </w:t>
      </w:r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1822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, ze zm.),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3. ustawa z dnia 6 lipca 1982 r. o radc</w:t>
      </w:r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ach prawnych (</w:t>
      </w:r>
      <w:proofErr w:type="spellStart"/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. Dz. U. z 2016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</w:t>
      </w:r>
    </w:p>
    <w:p w:rsidR="0095766F" w:rsidRPr="006C5517" w:rsidRDefault="00EA7170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233</w:t>
      </w:r>
      <w:r w:rsidR="0095766F" w:rsidRPr="006C5517">
        <w:rPr>
          <w:rFonts w:ascii="Arial" w:hAnsi="Arial" w:cs="Arial"/>
          <w:color w:val="000000"/>
          <w:sz w:val="24"/>
          <w:szCs w:val="24"/>
          <w:lang w:eastAsia="pl-PL"/>
        </w:rPr>
        <w:t>, ze zm.);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4. ustawa z dnia 26 maja 1982 r. - Pr</w:t>
      </w:r>
      <w:r w:rsidR="00EA7170">
        <w:rPr>
          <w:rFonts w:ascii="Arial" w:hAnsi="Arial" w:cs="Arial"/>
          <w:color w:val="000000"/>
          <w:sz w:val="24"/>
          <w:szCs w:val="24"/>
          <w:lang w:eastAsia="pl-PL"/>
        </w:rPr>
        <w:t>awo o adwokaturze (Dz. U. z 2016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</w:t>
      </w:r>
    </w:p>
    <w:p w:rsidR="0095766F" w:rsidRPr="006C5517" w:rsidRDefault="00EA7170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1999</w:t>
      </w:r>
      <w:r w:rsidR="0095766F"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 zm.).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Wybór literatury: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L. Ogiegło, Zlecenie [w:] System prawa prywatnego, tom 7, Prawo zobowiązań –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część szczegółowa, red. J. Rajski, wyd. 3., Warszawa 2011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Komentarze do kodeksu cywilnego, w szczególności do art. 734 i nast. k.c.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Wybrane orzeczenia: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Apelacyjnego w Poznaniu z dnia 27 września 2012 r. - sygn. III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AUa</w:t>
      </w:r>
      <w:proofErr w:type="spellEnd"/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447/12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Apelacyjnego we Wrocławiu z dnia 30 sierpnia 2012 r. -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sygn.III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AUa</w:t>
      </w:r>
      <w:proofErr w:type="spellEnd"/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394/12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Najwyższego z dnia 23 listopada 2011 r. -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sygn.IV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CNP 14/11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Uchwała Sądu Najwyższego z dnia 23 września 2010 r. -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sygn.III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CZP 52/10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9 września 2010 r. - sygn. I CSK 655/09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30 czerwca 2010 r. - sygn. V CSK 1/10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Apelacyjnego w Katowicach z dnia 28 października 2009 r. - V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ACa</w:t>
      </w:r>
      <w:proofErr w:type="spellEnd"/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418/09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21 sierpnia 2008 r. IV CSK 168/08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4 czerwca 2007 r. - SDI 8/07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Postanowienie Sądu Najwyższego z dnia 15 maja 2007 r. V CZ 32/07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29 listopada 2006 r. II CSK 208/06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Wojewódzkiego Sądu Administracyjnego w Warszawie z dnia 17 czerwca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2004 r. III SA 358/03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Wyrok Sądu Najwyższego z dnia 23 stycznia 2002 r. I PKN 786/00</w:t>
      </w:r>
    </w:p>
    <w:p w:rsidR="0054178C" w:rsidRDefault="0054178C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Zagadnienia do przygotowania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Zadanie 1 i 2: jako dyrektor działu prawnego IMAREX S.A. proszę sporządzić: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1) projekt regulaminu przetargu (701 i nast. k.c.) na stałą obsługę prawną</w:t>
      </w:r>
      <w:r w:rsidR="00A1625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16258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 wybranym zakresie;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2) projekt umowy o stałą obsługę prawną, który spółka ta zamierza zawrzeć</w:t>
      </w:r>
      <w:r w:rsidR="00A1625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16258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 kancelarią, która wygra przetarg.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II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. Agencja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Konspekt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1. Wprowadzenie.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2. Charakter prawny umowy 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3. Strony umowy 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4. Zawarcie umowy 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5. Postaci umowy 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6. Obowiązki stron umowy 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7. Wynagrodzenie agenta.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8. Zakończenie stosunku agencji.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9. Ograniczenia konkurencji.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10. Przedawnienie.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Źródła prawa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EA7170" w:rsidP="00FD3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1. 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>. Dz.U. 20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>17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, poz. 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>459</w:t>
      </w:r>
      <w:r w:rsidR="00FD3A37"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ze</w:t>
      </w:r>
      <w:r w:rsidR="00FD3A37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D3A37" w:rsidRPr="008772B8">
        <w:rPr>
          <w:rFonts w:ascii="Arial" w:hAnsi="Arial" w:cs="Arial"/>
          <w:color w:val="000000"/>
          <w:sz w:val="24"/>
          <w:szCs w:val="24"/>
          <w:lang w:eastAsia="pl-PL"/>
        </w:rPr>
        <w:t>zm.)</w:t>
      </w:r>
      <w:r w:rsidR="0095766F" w:rsidRPr="006C5517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95766F" w:rsidRPr="006C5517" w:rsidRDefault="0095766F" w:rsidP="006C55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2. Dyrektywa Rady EWG 86/653 z dnia 18 grudnia 1986 r. </w:t>
      </w:r>
      <w:r w:rsidR="006C5517" w:rsidRPr="006C5517">
        <w:rPr>
          <w:rFonts w:ascii="Arial" w:eastAsia="Times New Roman" w:hAnsi="Arial" w:cs="Arial"/>
          <w:bCs/>
          <w:sz w:val="24"/>
          <w:szCs w:val="24"/>
          <w:lang w:eastAsia="pl-PL"/>
        </w:rPr>
        <w:t>w sprawie koordynacji ustawodawstw Państw Członkowskich odnoszących się do przedstawicieli handlowych działających na własny rachunek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(Dz. Urz. WE L 382 z 18.12.1986, s. 17).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Wybór literatury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E.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Rott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-Pietrzyk, Umowa agencyjna [w:] System prawa prywatnego, tom 7, Prawo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zobowiązań – część szczegółowa, red. J. Rajski, wyd. 3, Warszawa 2011</w:t>
      </w:r>
    </w:p>
    <w:p w:rsidR="0095766F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Komentarze do kodeksu cywilnego, w szczególności do art. 758 i nast. k.c.</w:t>
      </w:r>
    </w:p>
    <w:p w:rsidR="00C15BB4" w:rsidRPr="006C5517" w:rsidRDefault="00C15BB4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Wybrane orzeczenia: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Postanowienie Sądu Apelacyjnego w Krakowie z dnia 10 września 2012 r. I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ACz</w:t>
      </w:r>
      <w:proofErr w:type="spellEnd"/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1279/12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Apelacyjnego w Warszawie z dnia 20 kwietnia 2012 r. VI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ACa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1395/11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Naczelnego Sądu Administracyjnego w Warszawie</w:t>
      </w:r>
      <w:r w:rsidR="00C15BB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 dnia 28 października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2010 r. I GSK 725/09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Wyrok Sądu Apelacyjnego w Katowicach z dnia 13 marca 2008 r. V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ACa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42/08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15 listopada 2004 r. IV CK 199/04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5 grudnia 2003 r. IV CK 280/02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Wyrok Sądu Najwyższego z dnia 5 grudnia 2003 r. IV CK 253/02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Wyrok Sądu Apelacyjnego w Katowicach z dnia 9 kwietnia 1996 r. I </w:t>
      </w:r>
      <w:proofErr w:type="spellStart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ACr</w:t>
      </w:r>
      <w:proofErr w:type="spellEnd"/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831/95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Zagadnienia do przygotowania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95766F" w:rsidRPr="006C5517" w:rsidRDefault="0095766F" w:rsidP="006C5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Zadanie 3: J.</w:t>
      </w:r>
      <w:r w:rsidR="00C15BB4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Bond Sp. z o.o. zamierza podj</w:t>
      </w:r>
      <w:r w:rsid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ąć się prowadzenia działalności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agencyjnej na rzecz producenta łożysk to</w:t>
      </w:r>
      <w:r w:rsid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cznych VALVECON AG z siedzibą </w:t>
      </w:r>
      <w:r w:rsidR="006C5517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Genewie. Proszę sporządzić dla Bond Sp. z</w:t>
      </w:r>
      <w:r w:rsidR="006C5517">
        <w:rPr>
          <w:rFonts w:ascii="Arial" w:hAnsi="Arial" w:cs="Arial"/>
          <w:color w:val="000000"/>
          <w:sz w:val="24"/>
          <w:szCs w:val="24"/>
          <w:lang w:eastAsia="pl-PL"/>
        </w:rPr>
        <w:t xml:space="preserve"> o.o. kompleksowy projekt umowy </w:t>
      </w:r>
      <w:r w:rsidRPr="006C5517">
        <w:rPr>
          <w:rFonts w:ascii="Arial" w:hAnsi="Arial" w:cs="Arial"/>
          <w:color w:val="000000"/>
          <w:sz w:val="24"/>
          <w:szCs w:val="24"/>
          <w:lang w:eastAsia="pl-PL"/>
        </w:rPr>
        <w:t>agencyjnej.</w:t>
      </w:r>
    </w:p>
    <w:p w:rsidR="0095766F" w:rsidRPr="006C5517" w:rsidRDefault="0095766F" w:rsidP="009576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E562D1" w:rsidRPr="006C5517" w:rsidRDefault="00A16258" w:rsidP="00957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Projekty regulaminu i umów proszę przynieść na ćwiczenia, celem aktywnego udziału w dyskusji</w:t>
      </w:r>
      <w:r w:rsidR="0095766F" w:rsidRPr="006C5517">
        <w:rPr>
          <w:rFonts w:ascii="Arial" w:hAnsi="Arial" w:cs="Arial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sectPr w:rsidR="00E562D1" w:rsidRPr="006C5517" w:rsidSect="0021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B1"/>
    <w:multiLevelType w:val="hybridMultilevel"/>
    <w:tmpl w:val="3536E0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020EB"/>
    <w:multiLevelType w:val="hybridMultilevel"/>
    <w:tmpl w:val="632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6A6"/>
    <w:multiLevelType w:val="hybridMultilevel"/>
    <w:tmpl w:val="F2BC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4FE4"/>
    <w:multiLevelType w:val="hybridMultilevel"/>
    <w:tmpl w:val="EA7AD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568CF"/>
    <w:multiLevelType w:val="hybridMultilevel"/>
    <w:tmpl w:val="CEAAD16C"/>
    <w:lvl w:ilvl="0" w:tplc="F258B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6C2"/>
    <w:multiLevelType w:val="hybridMultilevel"/>
    <w:tmpl w:val="26E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D0CEA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5FE"/>
    <w:multiLevelType w:val="hybridMultilevel"/>
    <w:tmpl w:val="025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0C83"/>
    <w:multiLevelType w:val="hybridMultilevel"/>
    <w:tmpl w:val="B54A8F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756EC"/>
    <w:multiLevelType w:val="hybridMultilevel"/>
    <w:tmpl w:val="AB9AA66E"/>
    <w:lvl w:ilvl="0" w:tplc="41FA6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D829E8"/>
    <w:multiLevelType w:val="hybridMultilevel"/>
    <w:tmpl w:val="AF68CEFE"/>
    <w:lvl w:ilvl="0" w:tplc="6D90C3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F3295"/>
    <w:multiLevelType w:val="hybridMultilevel"/>
    <w:tmpl w:val="E4788C92"/>
    <w:lvl w:ilvl="0" w:tplc="7CE01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1854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C5"/>
    <w:rsid w:val="00000EFE"/>
    <w:rsid w:val="00004E5D"/>
    <w:rsid w:val="000769A9"/>
    <w:rsid w:val="000847DE"/>
    <w:rsid w:val="000935AA"/>
    <w:rsid w:val="001441AF"/>
    <w:rsid w:val="001444C5"/>
    <w:rsid w:val="0015262F"/>
    <w:rsid w:val="001A1C50"/>
    <w:rsid w:val="001A36C6"/>
    <w:rsid w:val="001C4C68"/>
    <w:rsid w:val="001F2BEB"/>
    <w:rsid w:val="00203077"/>
    <w:rsid w:val="0021427F"/>
    <w:rsid w:val="002304CC"/>
    <w:rsid w:val="00233829"/>
    <w:rsid w:val="00255B7E"/>
    <w:rsid w:val="00277DFE"/>
    <w:rsid w:val="002B2540"/>
    <w:rsid w:val="00313884"/>
    <w:rsid w:val="00320BC3"/>
    <w:rsid w:val="003C618B"/>
    <w:rsid w:val="004020FA"/>
    <w:rsid w:val="004348A6"/>
    <w:rsid w:val="004D4C2F"/>
    <w:rsid w:val="0054178C"/>
    <w:rsid w:val="00545E2F"/>
    <w:rsid w:val="0059257B"/>
    <w:rsid w:val="005A6D6B"/>
    <w:rsid w:val="006207BB"/>
    <w:rsid w:val="00634AA1"/>
    <w:rsid w:val="00651D94"/>
    <w:rsid w:val="00666DD1"/>
    <w:rsid w:val="006C3577"/>
    <w:rsid w:val="006C5517"/>
    <w:rsid w:val="006D2781"/>
    <w:rsid w:val="006F2299"/>
    <w:rsid w:val="007471AE"/>
    <w:rsid w:val="00800679"/>
    <w:rsid w:val="008337A1"/>
    <w:rsid w:val="0084011C"/>
    <w:rsid w:val="0089243C"/>
    <w:rsid w:val="008C3F6F"/>
    <w:rsid w:val="008E30D8"/>
    <w:rsid w:val="00917329"/>
    <w:rsid w:val="00940916"/>
    <w:rsid w:val="00942C1B"/>
    <w:rsid w:val="0094555F"/>
    <w:rsid w:val="0095207F"/>
    <w:rsid w:val="0095766F"/>
    <w:rsid w:val="009C1781"/>
    <w:rsid w:val="009E10B2"/>
    <w:rsid w:val="009E4709"/>
    <w:rsid w:val="009E69C6"/>
    <w:rsid w:val="009F2773"/>
    <w:rsid w:val="00A0007A"/>
    <w:rsid w:val="00A009F4"/>
    <w:rsid w:val="00A16258"/>
    <w:rsid w:val="00A41CFA"/>
    <w:rsid w:val="00AB48BB"/>
    <w:rsid w:val="00AC72A6"/>
    <w:rsid w:val="00AC771A"/>
    <w:rsid w:val="00AE214C"/>
    <w:rsid w:val="00AE5D90"/>
    <w:rsid w:val="00B053C7"/>
    <w:rsid w:val="00B72A2D"/>
    <w:rsid w:val="00B85455"/>
    <w:rsid w:val="00B95F39"/>
    <w:rsid w:val="00BE2893"/>
    <w:rsid w:val="00BF2917"/>
    <w:rsid w:val="00C0325C"/>
    <w:rsid w:val="00C15BB4"/>
    <w:rsid w:val="00C323AE"/>
    <w:rsid w:val="00C4072E"/>
    <w:rsid w:val="00C87708"/>
    <w:rsid w:val="00C94152"/>
    <w:rsid w:val="00CA3E57"/>
    <w:rsid w:val="00CC167F"/>
    <w:rsid w:val="00D11964"/>
    <w:rsid w:val="00D16799"/>
    <w:rsid w:val="00D64AEC"/>
    <w:rsid w:val="00DC0005"/>
    <w:rsid w:val="00DE4456"/>
    <w:rsid w:val="00DF76B6"/>
    <w:rsid w:val="00E03074"/>
    <w:rsid w:val="00E07306"/>
    <w:rsid w:val="00E4466A"/>
    <w:rsid w:val="00E562D1"/>
    <w:rsid w:val="00E65A40"/>
    <w:rsid w:val="00E76DDE"/>
    <w:rsid w:val="00EA7170"/>
    <w:rsid w:val="00EB3364"/>
    <w:rsid w:val="00EB5455"/>
    <w:rsid w:val="00EF4BEE"/>
    <w:rsid w:val="00EF557E"/>
    <w:rsid w:val="00F6514D"/>
    <w:rsid w:val="00FB44D3"/>
    <w:rsid w:val="00FB6E7F"/>
    <w:rsid w:val="00FD1580"/>
    <w:rsid w:val="00FD193D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142B-6F18-4B5E-8602-2A65152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08"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4075</CharactersWithSpaces>
  <SharedDoc>false</SharedDoc>
  <HLinks>
    <vt:vector size="6" baseType="variant"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mailto:grzegorz.zmij@us.edu.pl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Gorczyński</dc:creator>
  <cp:lastModifiedBy>Grzegorz Żmij</cp:lastModifiedBy>
  <cp:revision>6</cp:revision>
  <dcterms:created xsi:type="dcterms:W3CDTF">2016-12-29T13:11:00Z</dcterms:created>
  <dcterms:modified xsi:type="dcterms:W3CDTF">2018-01-10T15:28:00Z</dcterms:modified>
</cp:coreProperties>
</file>